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93B9" w14:textId="77777777" w:rsidR="00C36ED3" w:rsidRPr="004A3BFF" w:rsidRDefault="00C36ED3">
      <w:pPr>
        <w:tabs>
          <w:tab w:val="left" w:pos="-720"/>
        </w:tabs>
        <w:suppressAutoHyphens/>
        <w:jc w:val="both"/>
        <w:rPr>
          <w:rFonts w:ascii="Arial" w:hAnsi="Arial" w:cs="Arial"/>
          <w:spacing w:val="-2"/>
          <w:sz w:val="22"/>
          <w:szCs w:val="22"/>
        </w:rPr>
      </w:pPr>
    </w:p>
    <w:p w14:paraId="71521049" w14:textId="235E1C38" w:rsidR="00A72854"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 xml:space="preserve">Send copy of judgment to </w:t>
      </w:r>
      <w:r w:rsidR="00BF3229" w:rsidRPr="004A3BFF">
        <w:rPr>
          <w:rFonts w:ascii="Arial" w:hAnsi="Arial" w:cs="Arial"/>
          <w:spacing w:val="-2"/>
          <w:sz w:val="22"/>
          <w:szCs w:val="22"/>
        </w:rPr>
        <w:t>DCS</w:t>
      </w:r>
      <w:r w:rsidRPr="004A3BFF">
        <w:rPr>
          <w:rFonts w:ascii="Arial" w:hAnsi="Arial" w:cs="Arial"/>
          <w:spacing w:val="-2"/>
          <w:sz w:val="22"/>
          <w:szCs w:val="22"/>
        </w:rPr>
        <w:t xml:space="preserve"> and District Attorney.</w:t>
      </w:r>
    </w:p>
    <w:p w14:paraId="7FCD6A1F" w14:textId="066D182F" w:rsidR="00A72854" w:rsidRPr="004A3BFF" w:rsidRDefault="00A72854">
      <w:pPr>
        <w:tabs>
          <w:tab w:val="left" w:pos="-720"/>
          <w:tab w:val="left" w:pos="0"/>
        </w:tabs>
        <w:suppressAutoHyphens/>
        <w:ind w:left="720" w:hanging="720"/>
        <w:jc w:val="both"/>
        <w:rPr>
          <w:rFonts w:ascii="Arial" w:hAnsi="Arial" w:cs="Arial"/>
          <w:spacing w:val="-2"/>
          <w:sz w:val="22"/>
          <w:szCs w:val="22"/>
        </w:rPr>
      </w:pPr>
    </w:p>
    <w:p w14:paraId="04BA723D" w14:textId="22A2BEB2" w:rsidR="00C36ED3" w:rsidRPr="004A3BFF" w:rsidRDefault="00A72854" w:rsidP="001479F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Do NOT include information that is required to be segregated, such as dates of birth and social security numbers.</w:t>
      </w:r>
    </w:p>
    <w:p w14:paraId="5AA49286" w14:textId="77777777" w:rsidR="00C36ED3" w:rsidRPr="004A3BFF" w:rsidRDefault="00C36ED3">
      <w:pPr>
        <w:tabs>
          <w:tab w:val="left" w:pos="-720"/>
        </w:tabs>
        <w:suppressAutoHyphens/>
        <w:jc w:val="both"/>
        <w:rPr>
          <w:rFonts w:ascii="Arial" w:hAnsi="Arial" w:cs="Arial"/>
          <w:spacing w:val="-2"/>
          <w:sz w:val="22"/>
          <w:szCs w:val="22"/>
        </w:rPr>
      </w:pPr>
    </w:p>
    <w:p w14:paraId="76961477" w14:textId="33661BDD"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r>
      <w:r w:rsidR="002F7B88" w:rsidRPr="004A3BFF">
        <w:rPr>
          <w:rFonts w:ascii="Arial" w:hAnsi="Arial" w:cs="Arial"/>
          <w:spacing w:val="-2"/>
          <w:sz w:val="22"/>
          <w:szCs w:val="22"/>
        </w:rPr>
        <w:t>Include findings of fact for any figures utilized in the child support calculation worksheet (</w:t>
      </w:r>
      <w:r w:rsidR="00E07D23" w:rsidRPr="004A3BFF">
        <w:rPr>
          <w:rFonts w:ascii="Arial" w:hAnsi="Arial" w:cs="Arial"/>
          <w:spacing w:val="-2"/>
          <w:sz w:val="22"/>
          <w:szCs w:val="22"/>
        </w:rPr>
        <w:t xml:space="preserve">income of the parties (actual, presumed, etc.), </w:t>
      </w:r>
      <w:r w:rsidR="003414C1">
        <w:rPr>
          <w:rFonts w:ascii="Arial" w:hAnsi="Arial" w:cs="Arial"/>
          <w:spacing w:val="-2"/>
          <w:sz w:val="22"/>
          <w:szCs w:val="22"/>
        </w:rPr>
        <w:t>child</w:t>
      </w:r>
      <w:r w:rsidR="002F7B88" w:rsidRPr="004A3BFF">
        <w:rPr>
          <w:rFonts w:ascii="Arial" w:hAnsi="Arial" w:cs="Arial"/>
          <w:spacing w:val="-2"/>
          <w:sz w:val="22"/>
          <w:szCs w:val="22"/>
        </w:rPr>
        <w:t>care costs, health insurance costs, parenting time credit, wages, rebuttal factors)</w:t>
      </w:r>
      <w:r w:rsidR="001479F3" w:rsidRPr="004A3BFF">
        <w:rPr>
          <w:rFonts w:ascii="Arial" w:hAnsi="Arial" w:cs="Arial"/>
          <w:spacing w:val="-2"/>
          <w:sz w:val="22"/>
          <w:szCs w:val="22"/>
        </w:rPr>
        <w:t xml:space="preserve"> </w:t>
      </w:r>
    </w:p>
    <w:p w14:paraId="77C8AA1E" w14:textId="68333004" w:rsidR="00A72854" w:rsidRPr="004A3BFF" w:rsidRDefault="00A72854">
      <w:pPr>
        <w:tabs>
          <w:tab w:val="left" w:pos="-720"/>
          <w:tab w:val="left" w:pos="0"/>
        </w:tabs>
        <w:suppressAutoHyphens/>
        <w:ind w:left="720" w:hanging="720"/>
        <w:jc w:val="both"/>
        <w:rPr>
          <w:rFonts w:ascii="Arial" w:hAnsi="Arial" w:cs="Arial"/>
          <w:spacing w:val="-2"/>
          <w:sz w:val="22"/>
          <w:szCs w:val="22"/>
        </w:rPr>
      </w:pPr>
    </w:p>
    <w:p w14:paraId="0EC5F1AF" w14:textId="784C7583" w:rsidR="00A72854" w:rsidRPr="004A3BFF" w:rsidRDefault="00A72854">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 xml:space="preserve">Include finding of fact for any factors in spousal support, including circumstances or particular figures, being mindful that “unanticipated” changes in circumstances </w:t>
      </w:r>
      <w:r w:rsidR="00E41A3E" w:rsidRPr="004A3BFF">
        <w:rPr>
          <w:rFonts w:ascii="Arial" w:hAnsi="Arial" w:cs="Arial"/>
          <w:spacing w:val="-2"/>
          <w:sz w:val="22"/>
          <w:szCs w:val="22"/>
        </w:rPr>
        <w:t xml:space="preserve">in future modifications </w:t>
      </w:r>
      <w:r w:rsidRPr="004A3BFF">
        <w:rPr>
          <w:rFonts w:ascii="Arial" w:hAnsi="Arial" w:cs="Arial"/>
          <w:spacing w:val="-2"/>
          <w:sz w:val="22"/>
          <w:szCs w:val="22"/>
        </w:rPr>
        <w:t>will be measured largely against those findings.</w:t>
      </w:r>
      <w:r w:rsidR="00E41A3E" w:rsidRPr="004A3BFF">
        <w:rPr>
          <w:rFonts w:ascii="Arial" w:hAnsi="Arial" w:cs="Arial"/>
          <w:spacing w:val="-2"/>
          <w:sz w:val="22"/>
          <w:szCs w:val="22"/>
        </w:rPr>
        <w:t xml:space="preserve">  </w:t>
      </w:r>
    </w:p>
    <w:p w14:paraId="2845233E" w14:textId="7F65D6B7" w:rsidR="00E41A3E" w:rsidRPr="004A3BFF" w:rsidRDefault="00E41A3E">
      <w:pPr>
        <w:tabs>
          <w:tab w:val="left" w:pos="-720"/>
          <w:tab w:val="left" w:pos="0"/>
        </w:tabs>
        <w:suppressAutoHyphens/>
        <w:ind w:left="720" w:hanging="720"/>
        <w:jc w:val="both"/>
        <w:rPr>
          <w:rFonts w:ascii="Arial" w:hAnsi="Arial" w:cs="Arial"/>
          <w:spacing w:val="-2"/>
          <w:sz w:val="22"/>
          <w:szCs w:val="22"/>
        </w:rPr>
      </w:pPr>
    </w:p>
    <w:p w14:paraId="00EB187B" w14:textId="208500F6" w:rsidR="00E41A3E" w:rsidRPr="004A3BFF" w:rsidRDefault="00E41A3E">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Specify the type of spousal support, the duration of the support, termination of the support, and any step up</w:t>
      </w:r>
      <w:r w:rsidR="00E05244">
        <w:rPr>
          <w:rFonts w:ascii="Arial" w:hAnsi="Arial" w:cs="Arial"/>
          <w:spacing w:val="-2"/>
          <w:sz w:val="22"/>
          <w:szCs w:val="22"/>
        </w:rPr>
        <w:t>s</w:t>
      </w:r>
      <w:r w:rsidRPr="004A3BFF">
        <w:rPr>
          <w:rFonts w:ascii="Arial" w:hAnsi="Arial" w:cs="Arial"/>
          <w:spacing w:val="-2"/>
          <w:sz w:val="22"/>
          <w:szCs w:val="22"/>
        </w:rPr>
        <w:t xml:space="preserve"> and step downs.  Specify the first due date and the last due date for each step of support.  Include the dates in the body of the judgment and the money award.  Include any conditions of termination, such as death of either </w:t>
      </w:r>
      <w:r w:rsidR="003414C1" w:rsidRPr="004A3BFF">
        <w:rPr>
          <w:rFonts w:ascii="Arial" w:hAnsi="Arial" w:cs="Arial"/>
          <w:spacing w:val="-2"/>
          <w:sz w:val="22"/>
          <w:szCs w:val="22"/>
        </w:rPr>
        <w:t>party, which</w:t>
      </w:r>
      <w:r w:rsidRPr="004A3BFF">
        <w:rPr>
          <w:rFonts w:ascii="Arial" w:hAnsi="Arial" w:cs="Arial"/>
          <w:spacing w:val="-2"/>
          <w:sz w:val="22"/>
          <w:szCs w:val="22"/>
        </w:rPr>
        <w:t xml:space="preserve"> may apply.</w:t>
      </w:r>
    </w:p>
    <w:p w14:paraId="211FB4C8" w14:textId="58671FCB" w:rsidR="00E07D23" w:rsidRPr="004A3BFF" w:rsidRDefault="00E07D23">
      <w:pPr>
        <w:tabs>
          <w:tab w:val="left" w:pos="-720"/>
          <w:tab w:val="left" w:pos="0"/>
        </w:tabs>
        <w:suppressAutoHyphens/>
        <w:ind w:left="720" w:hanging="720"/>
        <w:jc w:val="both"/>
        <w:rPr>
          <w:rFonts w:ascii="Arial" w:hAnsi="Arial" w:cs="Arial"/>
          <w:spacing w:val="-2"/>
          <w:sz w:val="22"/>
          <w:szCs w:val="22"/>
        </w:rPr>
      </w:pPr>
    </w:p>
    <w:p w14:paraId="073B9600" w14:textId="00C8EF80" w:rsidR="00E07D23" w:rsidRPr="004A3BFF" w:rsidRDefault="00E07D2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 xml:space="preserve">        Address any presumptions including the amount presumed correct under the child support calculation and inability to pay presumed under ORS 25.245</w:t>
      </w:r>
      <w:r w:rsidR="00E41A3E" w:rsidRPr="004A3BFF">
        <w:rPr>
          <w:rFonts w:ascii="Arial" w:hAnsi="Arial" w:cs="Arial"/>
          <w:spacing w:val="-2"/>
          <w:sz w:val="22"/>
          <w:szCs w:val="22"/>
        </w:rPr>
        <w:t>, including the application of the presumptions and whether they are rebutted</w:t>
      </w:r>
      <w:r w:rsidRPr="004A3BFF">
        <w:rPr>
          <w:rFonts w:ascii="Arial" w:hAnsi="Arial" w:cs="Arial"/>
          <w:spacing w:val="-2"/>
          <w:sz w:val="22"/>
          <w:szCs w:val="22"/>
        </w:rPr>
        <w:t>.</w:t>
      </w:r>
    </w:p>
    <w:p w14:paraId="0261E343" w14:textId="00584335" w:rsidR="002F7B88" w:rsidRPr="004A3BFF" w:rsidRDefault="002F7B88">
      <w:pPr>
        <w:tabs>
          <w:tab w:val="left" w:pos="-720"/>
          <w:tab w:val="left" w:pos="0"/>
        </w:tabs>
        <w:suppressAutoHyphens/>
        <w:ind w:left="720" w:hanging="720"/>
        <w:jc w:val="both"/>
        <w:rPr>
          <w:rFonts w:ascii="Arial" w:hAnsi="Arial" w:cs="Arial"/>
          <w:spacing w:val="-2"/>
          <w:sz w:val="22"/>
          <w:szCs w:val="22"/>
        </w:rPr>
      </w:pPr>
    </w:p>
    <w:p w14:paraId="0D6ADAAD" w14:textId="355D8DB9" w:rsidR="00D94C08" w:rsidRPr="004A3BFF" w:rsidRDefault="002F7B88" w:rsidP="00244662">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 xml:space="preserve">         </w:t>
      </w:r>
      <w:r w:rsidR="00244662">
        <w:rPr>
          <w:rFonts w:ascii="Arial" w:hAnsi="Arial" w:cs="Arial"/>
          <w:spacing w:val="-2"/>
          <w:sz w:val="22"/>
          <w:szCs w:val="22"/>
        </w:rPr>
        <w:t xml:space="preserve"> </w:t>
      </w:r>
      <w:r w:rsidR="00E41A3E" w:rsidRPr="004A3BFF">
        <w:rPr>
          <w:rFonts w:ascii="Arial" w:hAnsi="Arial" w:cs="Arial"/>
          <w:spacing w:val="-2"/>
          <w:sz w:val="22"/>
          <w:szCs w:val="22"/>
        </w:rPr>
        <w:t xml:space="preserve">Identify </w:t>
      </w:r>
      <w:r w:rsidR="00244662">
        <w:rPr>
          <w:rFonts w:ascii="Arial" w:hAnsi="Arial" w:cs="Arial"/>
          <w:spacing w:val="-2"/>
          <w:sz w:val="22"/>
          <w:szCs w:val="22"/>
        </w:rPr>
        <w:t xml:space="preserve">if </w:t>
      </w:r>
      <w:r w:rsidR="00D94C08" w:rsidRPr="004A3BFF">
        <w:rPr>
          <w:rFonts w:ascii="Arial" w:hAnsi="Arial" w:cs="Arial"/>
          <w:spacing w:val="-2"/>
          <w:sz w:val="22"/>
          <w:szCs w:val="22"/>
        </w:rPr>
        <w:t xml:space="preserve">there is an existing </w:t>
      </w:r>
      <w:r w:rsidR="00E07D23" w:rsidRPr="004A3BFF">
        <w:rPr>
          <w:rFonts w:ascii="Arial" w:hAnsi="Arial" w:cs="Arial"/>
          <w:spacing w:val="-2"/>
          <w:sz w:val="22"/>
          <w:szCs w:val="22"/>
        </w:rPr>
        <w:t xml:space="preserve">child support </w:t>
      </w:r>
      <w:r w:rsidR="00D94C08" w:rsidRPr="004A3BFF">
        <w:rPr>
          <w:rFonts w:ascii="Arial" w:hAnsi="Arial" w:cs="Arial"/>
          <w:spacing w:val="-2"/>
          <w:sz w:val="22"/>
          <w:szCs w:val="22"/>
        </w:rPr>
        <w:t xml:space="preserve">award, </w:t>
      </w:r>
      <w:r w:rsidR="00E07D23" w:rsidRPr="004A3BFF">
        <w:rPr>
          <w:rFonts w:ascii="Arial" w:hAnsi="Arial" w:cs="Arial"/>
          <w:spacing w:val="-2"/>
          <w:sz w:val="22"/>
          <w:szCs w:val="22"/>
        </w:rPr>
        <w:t xml:space="preserve">and </w:t>
      </w:r>
      <w:r w:rsidR="00D94C08" w:rsidRPr="004A3BFF">
        <w:rPr>
          <w:rFonts w:ascii="Arial" w:hAnsi="Arial" w:cs="Arial"/>
          <w:spacing w:val="-2"/>
          <w:sz w:val="22"/>
          <w:szCs w:val="22"/>
        </w:rPr>
        <w:t xml:space="preserve">whether that award is being terminated or modified.  </w:t>
      </w:r>
    </w:p>
    <w:p w14:paraId="59DE5D51" w14:textId="77777777" w:rsidR="00E07D23" w:rsidRPr="004A3BFF" w:rsidRDefault="00E07D23">
      <w:pPr>
        <w:tabs>
          <w:tab w:val="left" w:pos="-720"/>
          <w:tab w:val="left" w:pos="0"/>
        </w:tabs>
        <w:suppressAutoHyphens/>
        <w:ind w:left="720" w:hanging="720"/>
        <w:jc w:val="both"/>
        <w:rPr>
          <w:rFonts w:ascii="Arial" w:hAnsi="Arial" w:cs="Arial"/>
          <w:spacing w:val="-2"/>
          <w:sz w:val="22"/>
          <w:szCs w:val="22"/>
        </w:rPr>
      </w:pPr>
    </w:p>
    <w:p w14:paraId="5516EEC5" w14:textId="6CE79D84" w:rsidR="002F7B88" w:rsidRPr="004A3BFF" w:rsidRDefault="00E07D2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 xml:space="preserve">        </w:t>
      </w:r>
      <w:r w:rsidR="00E41A3E" w:rsidRPr="004A3BFF">
        <w:rPr>
          <w:rFonts w:ascii="Arial" w:hAnsi="Arial" w:cs="Arial"/>
          <w:spacing w:val="-2"/>
          <w:sz w:val="22"/>
          <w:szCs w:val="22"/>
        </w:rPr>
        <w:t xml:space="preserve">Include the </w:t>
      </w:r>
      <w:r w:rsidR="002F7B88" w:rsidRPr="004A3BFF">
        <w:rPr>
          <w:rFonts w:ascii="Arial" w:hAnsi="Arial" w:cs="Arial"/>
          <w:spacing w:val="-2"/>
          <w:sz w:val="22"/>
          <w:szCs w:val="22"/>
        </w:rPr>
        <w:t>effective date, due date</w:t>
      </w:r>
      <w:r w:rsidRPr="004A3BFF">
        <w:rPr>
          <w:rFonts w:ascii="Arial" w:hAnsi="Arial" w:cs="Arial"/>
          <w:spacing w:val="-2"/>
          <w:sz w:val="22"/>
          <w:szCs w:val="22"/>
        </w:rPr>
        <w:t>, step ups or step downs, and end date</w:t>
      </w:r>
      <w:r w:rsidR="00E41A3E" w:rsidRPr="004A3BFF">
        <w:rPr>
          <w:rFonts w:ascii="Arial" w:hAnsi="Arial" w:cs="Arial"/>
          <w:spacing w:val="-2"/>
          <w:sz w:val="22"/>
          <w:szCs w:val="22"/>
        </w:rPr>
        <w:t>, including whether an award is retroactive</w:t>
      </w:r>
      <w:r w:rsidR="002F7B88" w:rsidRPr="004A3BFF">
        <w:rPr>
          <w:rFonts w:ascii="Arial" w:hAnsi="Arial" w:cs="Arial"/>
          <w:spacing w:val="-2"/>
          <w:sz w:val="22"/>
          <w:szCs w:val="22"/>
        </w:rPr>
        <w:t>.</w:t>
      </w:r>
      <w:r w:rsidR="00E41A3E" w:rsidRPr="004A3BFF">
        <w:rPr>
          <w:rFonts w:ascii="Arial" w:hAnsi="Arial" w:cs="Arial"/>
          <w:spacing w:val="-2"/>
          <w:sz w:val="22"/>
          <w:szCs w:val="22"/>
        </w:rPr>
        <w:t xml:space="preserve">  Child support awards are due on the first of the month.  </w:t>
      </w:r>
    </w:p>
    <w:p w14:paraId="6F288AA5" w14:textId="015BE12B" w:rsidR="002F7B88" w:rsidRPr="004A3BFF" w:rsidRDefault="002F7B88">
      <w:pPr>
        <w:tabs>
          <w:tab w:val="left" w:pos="-720"/>
          <w:tab w:val="left" w:pos="0"/>
        </w:tabs>
        <w:suppressAutoHyphens/>
        <w:ind w:left="720" w:hanging="720"/>
        <w:jc w:val="both"/>
        <w:rPr>
          <w:rFonts w:ascii="Arial" w:hAnsi="Arial" w:cs="Arial"/>
          <w:spacing w:val="-2"/>
          <w:sz w:val="22"/>
          <w:szCs w:val="22"/>
        </w:rPr>
      </w:pPr>
    </w:p>
    <w:p w14:paraId="3CD9E099" w14:textId="532ADEE8" w:rsidR="002F7B88" w:rsidRPr="004A3BFF" w:rsidRDefault="002F7B88">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 xml:space="preserve">         Address whether support continues for a Child Attending School, including defining the term.</w:t>
      </w:r>
    </w:p>
    <w:p w14:paraId="769C07BF" w14:textId="77777777" w:rsidR="00C36ED3" w:rsidRPr="004A3BFF" w:rsidRDefault="00C36ED3">
      <w:pPr>
        <w:tabs>
          <w:tab w:val="left" w:pos="-720"/>
        </w:tabs>
        <w:suppressAutoHyphens/>
        <w:jc w:val="both"/>
        <w:rPr>
          <w:rFonts w:ascii="Arial" w:hAnsi="Arial" w:cs="Arial"/>
          <w:spacing w:val="-2"/>
          <w:sz w:val="22"/>
          <w:szCs w:val="22"/>
        </w:rPr>
      </w:pPr>
    </w:p>
    <w:p w14:paraId="2984CCAE" w14:textId="7726AB0E"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r>
      <w:r w:rsidR="001479F3" w:rsidRPr="004A3BFF">
        <w:rPr>
          <w:rFonts w:ascii="Arial" w:hAnsi="Arial" w:cs="Arial"/>
          <w:spacing w:val="-2"/>
          <w:sz w:val="22"/>
          <w:szCs w:val="22"/>
        </w:rPr>
        <w:t>Method of payment needs to be included: direct deposit to bank account or DCS collection services. Use statutory language required.</w:t>
      </w:r>
    </w:p>
    <w:p w14:paraId="66ACEA54" w14:textId="16446CAF" w:rsidR="00C36ED3" w:rsidRPr="004A3BFF" w:rsidRDefault="00C36ED3">
      <w:pPr>
        <w:tabs>
          <w:tab w:val="left" w:pos="-720"/>
        </w:tabs>
        <w:suppressAutoHyphens/>
        <w:jc w:val="both"/>
        <w:rPr>
          <w:rFonts w:ascii="Arial" w:hAnsi="Arial" w:cs="Arial"/>
          <w:spacing w:val="-2"/>
          <w:sz w:val="22"/>
          <w:szCs w:val="22"/>
        </w:rPr>
      </w:pPr>
    </w:p>
    <w:p w14:paraId="577CEB71" w14:textId="77777777" w:rsidR="002F7B88" w:rsidRPr="004A3BFF" w:rsidRDefault="001479F3" w:rsidP="00BD5F90">
      <w:pPr>
        <w:tabs>
          <w:tab w:val="left" w:pos="-720"/>
        </w:tabs>
        <w:suppressAutoHyphens/>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 xml:space="preserve">         Include provision for allocation of unreimbursed medical expense.  Define the scope of the </w:t>
      </w:r>
    </w:p>
    <w:p w14:paraId="5A0A36B0" w14:textId="589FF937" w:rsidR="001479F3" w:rsidRPr="004A3BFF" w:rsidRDefault="001479F3" w:rsidP="009446F5">
      <w:pPr>
        <w:tabs>
          <w:tab w:val="left" w:pos="-720"/>
        </w:tabs>
        <w:suppressAutoHyphens/>
        <w:ind w:left="720"/>
        <w:jc w:val="both"/>
        <w:rPr>
          <w:rFonts w:ascii="Arial" w:hAnsi="Arial" w:cs="Arial"/>
          <w:spacing w:val="-2"/>
          <w:sz w:val="22"/>
          <w:szCs w:val="22"/>
        </w:rPr>
      </w:pPr>
      <w:r w:rsidRPr="004A3BFF">
        <w:rPr>
          <w:rFonts w:ascii="Arial" w:hAnsi="Arial" w:cs="Arial"/>
          <w:spacing w:val="-2"/>
          <w:sz w:val="22"/>
          <w:szCs w:val="22"/>
        </w:rPr>
        <w:t xml:space="preserve">expenses and be mindful of language “reasonable” expenses? Dental, vision, orthodontia, </w:t>
      </w:r>
      <w:r w:rsidR="00E05244">
        <w:rPr>
          <w:rFonts w:ascii="Arial" w:hAnsi="Arial" w:cs="Arial"/>
          <w:spacing w:val="-2"/>
          <w:sz w:val="22"/>
          <w:szCs w:val="22"/>
        </w:rPr>
        <w:t>mental health/</w:t>
      </w:r>
      <w:r w:rsidR="002F7B88" w:rsidRPr="004A3BFF">
        <w:rPr>
          <w:rFonts w:ascii="Arial" w:hAnsi="Arial" w:cs="Arial"/>
          <w:spacing w:val="-2"/>
          <w:sz w:val="22"/>
          <w:szCs w:val="22"/>
        </w:rPr>
        <w:t>therapy?  Include provision on payment of expense, to whom, and request for reimbursement.</w:t>
      </w:r>
    </w:p>
    <w:p w14:paraId="2297026A" w14:textId="77777777" w:rsidR="001479F3" w:rsidRPr="004A3BFF" w:rsidRDefault="001479F3">
      <w:pPr>
        <w:tabs>
          <w:tab w:val="left" w:pos="-720"/>
        </w:tabs>
        <w:suppressAutoHyphens/>
        <w:jc w:val="both"/>
        <w:rPr>
          <w:rFonts w:ascii="Arial" w:hAnsi="Arial" w:cs="Arial"/>
          <w:spacing w:val="-2"/>
          <w:sz w:val="22"/>
          <w:szCs w:val="22"/>
        </w:rPr>
      </w:pPr>
    </w:p>
    <w:p w14:paraId="1C066824" w14:textId="0EDBD6EB" w:rsidR="001479F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r>
      <w:r w:rsidR="001479F3" w:rsidRPr="004A3BFF">
        <w:rPr>
          <w:rFonts w:ascii="Arial" w:hAnsi="Arial" w:cs="Arial"/>
          <w:spacing w:val="-2"/>
          <w:sz w:val="22"/>
          <w:szCs w:val="22"/>
        </w:rPr>
        <w:t>Include provisions regarding maintaining life insurance</w:t>
      </w:r>
      <w:r w:rsidR="002F7B88" w:rsidRPr="004A3BFF">
        <w:rPr>
          <w:rFonts w:ascii="Arial" w:hAnsi="Arial" w:cs="Arial"/>
          <w:spacing w:val="-2"/>
          <w:sz w:val="22"/>
          <w:szCs w:val="22"/>
        </w:rPr>
        <w:t xml:space="preserve"> or other security for support</w:t>
      </w:r>
      <w:r w:rsidR="001479F3" w:rsidRPr="004A3BFF">
        <w:rPr>
          <w:rFonts w:ascii="Arial" w:hAnsi="Arial" w:cs="Arial"/>
          <w:spacing w:val="-2"/>
          <w:sz w:val="22"/>
          <w:szCs w:val="22"/>
        </w:rPr>
        <w:t>.</w:t>
      </w:r>
    </w:p>
    <w:p w14:paraId="3440445D" w14:textId="77777777" w:rsidR="00C36ED3" w:rsidRPr="004A3BFF" w:rsidRDefault="00C36ED3">
      <w:pPr>
        <w:tabs>
          <w:tab w:val="left" w:pos="-720"/>
        </w:tabs>
        <w:suppressAutoHyphens/>
        <w:jc w:val="both"/>
        <w:rPr>
          <w:rFonts w:ascii="Arial" w:hAnsi="Arial" w:cs="Arial"/>
          <w:spacing w:val="-2"/>
          <w:sz w:val="22"/>
          <w:szCs w:val="22"/>
        </w:rPr>
      </w:pPr>
    </w:p>
    <w:p w14:paraId="04032CE4" w14:textId="12B5A8CD"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r>
      <w:r w:rsidR="002F7B88" w:rsidRPr="004A3BFF">
        <w:rPr>
          <w:rFonts w:ascii="Arial" w:hAnsi="Arial" w:cs="Arial"/>
          <w:spacing w:val="-2"/>
          <w:sz w:val="22"/>
          <w:szCs w:val="22"/>
        </w:rPr>
        <w:t>Address whether the judgment should be registered in a foreign j</w:t>
      </w:r>
      <w:r w:rsidRPr="004A3BFF">
        <w:rPr>
          <w:rFonts w:ascii="Arial" w:hAnsi="Arial" w:cs="Arial"/>
          <w:spacing w:val="-2"/>
          <w:sz w:val="22"/>
          <w:szCs w:val="22"/>
        </w:rPr>
        <w:t xml:space="preserve">urisdiction, </w:t>
      </w:r>
      <w:r w:rsidR="002F7B88" w:rsidRPr="004A3BFF">
        <w:rPr>
          <w:rFonts w:ascii="Arial" w:hAnsi="Arial" w:cs="Arial"/>
          <w:spacing w:val="-2"/>
          <w:sz w:val="22"/>
          <w:szCs w:val="22"/>
        </w:rPr>
        <w:t>such that</w:t>
      </w:r>
      <w:r w:rsidRPr="004A3BFF">
        <w:rPr>
          <w:rFonts w:ascii="Arial" w:hAnsi="Arial" w:cs="Arial"/>
          <w:spacing w:val="-2"/>
          <w:sz w:val="22"/>
          <w:szCs w:val="22"/>
        </w:rPr>
        <w:t xml:space="preserve"> if the appropriate requirements for UIFSA are met, it is possible for </w:t>
      </w:r>
      <w:r w:rsidRPr="004A3BFF">
        <w:rPr>
          <w:rFonts w:ascii="Arial" w:hAnsi="Arial" w:cs="Arial"/>
          <w:spacing w:val="-2"/>
          <w:sz w:val="22"/>
          <w:szCs w:val="22"/>
        </w:rPr>
        <w:lastRenderedPageBreak/>
        <w:t>the party in that jurisdiction to have the dissolution judgment modified</w:t>
      </w:r>
      <w:r w:rsidR="00E05244">
        <w:rPr>
          <w:rFonts w:ascii="Arial" w:hAnsi="Arial" w:cs="Arial"/>
          <w:spacing w:val="-2"/>
          <w:sz w:val="22"/>
          <w:szCs w:val="22"/>
        </w:rPr>
        <w:t>/</w:t>
      </w:r>
      <w:r w:rsidR="002F7B88" w:rsidRPr="004A3BFF">
        <w:rPr>
          <w:rFonts w:ascii="Arial" w:hAnsi="Arial" w:cs="Arial"/>
          <w:spacing w:val="-2"/>
          <w:sz w:val="22"/>
          <w:szCs w:val="22"/>
        </w:rPr>
        <w:t>enforced</w:t>
      </w:r>
      <w:r w:rsidRPr="004A3BFF">
        <w:rPr>
          <w:rFonts w:ascii="Arial" w:hAnsi="Arial" w:cs="Arial"/>
          <w:spacing w:val="-2"/>
          <w:sz w:val="22"/>
          <w:szCs w:val="22"/>
        </w:rPr>
        <w:t xml:space="preserve"> in that jurisdiction.</w:t>
      </w:r>
    </w:p>
    <w:p w14:paraId="08DDD463" w14:textId="77777777" w:rsidR="00C36ED3" w:rsidRPr="004A3BFF" w:rsidRDefault="00C36ED3">
      <w:pPr>
        <w:tabs>
          <w:tab w:val="left" w:pos="-720"/>
        </w:tabs>
        <w:suppressAutoHyphens/>
        <w:jc w:val="both"/>
        <w:rPr>
          <w:rFonts w:ascii="Arial" w:hAnsi="Arial" w:cs="Arial"/>
          <w:spacing w:val="-2"/>
          <w:sz w:val="22"/>
          <w:szCs w:val="22"/>
        </w:rPr>
      </w:pPr>
    </w:p>
    <w:p w14:paraId="1F79BFEC" w14:textId="3F909617" w:rsidR="00BD64C1" w:rsidRPr="004A3BFF" w:rsidRDefault="00C36ED3">
      <w:pPr>
        <w:numPr>
          <w:ilvl w:val="0"/>
          <w:numId w:val="2"/>
        </w:numPr>
        <w:tabs>
          <w:tab w:val="left" w:pos="-720"/>
          <w:tab w:val="left" w:pos="0"/>
        </w:tabs>
        <w:suppressAutoHyphens/>
        <w:jc w:val="both"/>
        <w:rPr>
          <w:rFonts w:ascii="Arial" w:hAnsi="Arial" w:cs="Arial"/>
          <w:spacing w:val="-2"/>
          <w:sz w:val="22"/>
          <w:szCs w:val="22"/>
        </w:rPr>
      </w:pPr>
      <w:r w:rsidRPr="004A3BFF">
        <w:rPr>
          <w:rFonts w:ascii="Arial" w:hAnsi="Arial" w:cs="Arial"/>
          <w:spacing w:val="-2"/>
          <w:sz w:val="22"/>
          <w:szCs w:val="22"/>
        </w:rPr>
        <w:t xml:space="preserve">When preparing the dissolution judgment, watch for areas that are silent as to one party or the other.  </w:t>
      </w:r>
      <w:r w:rsidR="002F7B88" w:rsidRPr="004A3BFF">
        <w:rPr>
          <w:rFonts w:ascii="Arial" w:hAnsi="Arial" w:cs="Arial"/>
          <w:spacing w:val="-2"/>
          <w:sz w:val="22"/>
          <w:szCs w:val="22"/>
        </w:rPr>
        <w:t xml:space="preserve">Do not assume that inferences will be drawn or reciprocal terms implied.  </w:t>
      </w:r>
    </w:p>
    <w:p w14:paraId="3A17F15B" w14:textId="77777777" w:rsidR="00BD64C1" w:rsidRPr="004A3BFF" w:rsidRDefault="00BD64C1" w:rsidP="009446F5">
      <w:pPr>
        <w:tabs>
          <w:tab w:val="left" w:pos="-720"/>
          <w:tab w:val="left" w:pos="0"/>
        </w:tabs>
        <w:suppressAutoHyphens/>
        <w:ind w:left="720"/>
        <w:jc w:val="both"/>
        <w:rPr>
          <w:rFonts w:ascii="Arial" w:hAnsi="Arial" w:cs="Arial"/>
          <w:spacing w:val="-2"/>
          <w:sz w:val="22"/>
          <w:szCs w:val="22"/>
        </w:rPr>
      </w:pPr>
    </w:p>
    <w:p w14:paraId="0A806E7F" w14:textId="7902EE6B" w:rsidR="002F7B88" w:rsidRPr="004A3BFF" w:rsidRDefault="00BD64C1">
      <w:pPr>
        <w:numPr>
          <w:ilvl w:val="0"/>
          <w:numId w:val="2"/>
        </w:numPr>
        <w:tabs>
          <w:tab w:val="left" w:pos="-720"/>
          <w:tab w:val="left" w:pos="0"/>
        </w:tabs>
        <w:suppressAutoHyphens/>
        <w:jc w:val="both"/>
        <w:rPr>
          <w:rFonts w:ascii="Arial" w:hAnsi="Arial" w:cs="Arial"/>
          <w:spacing w:val="-2"/>
          <w:sz w:val="22"/>
          <w:szCs w:val="22"/>
        </w:rPr>
      </w:pPr>
      <w:r w:rsidRPr="004A3BFF">
        <w:rPr>
          <w:rFonts w:ascii="Arial" w:hAnsi="Arial" w:cs="Arial"/>
          <w:spacing w:val="-2"/>
          <w:sz w:val="22"/>
          <w:szCs w:val="22"/>
        </w:rPr>
        <w:t>Attach and/or incorporate any essential</w:t>
      </w:r>
      <w:r w:rsidR="008C0FF6">
        <w:rPr>
          <w:rFonts w:ascii="Arial" w:hAnsi="Arial" w:cs="Arial"/>
          <w:spacing w:val="-2"/>
          <w:sz w:val="22"/>
          <w:szCs w:val="22"/>
        </w:rPr>
        <w:t xml:space="preserve"> documents (e.g., c</w:t>
      </w:r>
      <w:r w:rsidRPr="004A3BFF">
        <w:rPr>
          <w:rFonts w:ascii="Arial" w:hAnsi="Arial" w:cs="Arial"/>
          <w:spacing w:val="-2"/>
          <w:sz w:val="22"/>
          <w:szCs w:val="22"/>
        </w:rPr>
        <w:t>hild support calculation, parenting plan, marital settlement agreement, decision/opinion letter, etc.</w:t>
      </w:r>
      <w:r w:rsidR="008C0FF6">
        <w:rPr>
          <w:rFonts w:ascii="Arial" w:hAnsi="Arial" w:cs="Arial"/>
          <w:spacing w:val="-2"/>
          <w:sz w:val="22"/>
          <w:szCs w:val="22"/>
        </w:rPr>
        <w:t>).</w:t>
      </w:r>
      <w:r w:rsidRPr="004A3BFF">
        <w:rPr>
          <w:rFonts w:ascii="Arial" w:hAnsi="Arial" w:cs="Arial"/>
          <w:spacing w:val="-2"/>
          <w:sz w:val="22"/>
          <w:szCs w:val="22"/>
        </w:rPr>
        <w:t xml:space="preserve">  </w:t>
      </w:r>
      <w:r w:rsidR="002F7B88" w:rsidRPr="004A3BFF">
        <w:rPr>
          <w:rFonts w:ascii="Arial" w:hAnsi="Arial" w:cs="Arial"/>
          <w:spacing w:val="-2"/>
          <w:sz w:val="22"/>
          <w:szCs w:val="22"/>
        </w:rPr>
        <w:t xml:space="preserve">Do not assume that any other documents will be read in conjunction with the judgment unless they are expressly attached or incorporated into the judgment.  </w:t>
      </w:r>
      <w:r w:rsidR="00C36ED3" w:rsidRPr="004A3BFF">
        <w:rPr>
          <w:rFonts w:ascii="Arial" w:hAnsi="Arial" w:cs="Arial"/>
          <w:spacing w:val="-2"/>
          <w:sz w:val="22"/>
          <w:szCs w:val="22"/>
        </w:rPr>
        <w:t xml:space="preserve"> </w:t>
      </w:r>
    </w:p>
    <w:p w14:paraId="5566744D" w14:textId="77777777" w:rsidR="00C36ED3" w:rsidRPr="004A3BFF" w:rsidRDefault="00C36ED3">
      <w:pPr>
        <w:tabs>
          <w:tab w:val="left" w:pos="-720"/>
          <w:tab w:val="left" w:pos="0"/>
        </w:tabs>
        <w:suppressAutoHyphens/>
        <w:jc w:val="both"/>
        <w:rPr>
          <w:rFonts w:ascii="Arial" w:hAnsi="Arial" w:cs="Arial"/>
          <w:spacing w:val="-2"/>
          <w:sz w:val="22"/>
          <w:szCs w:val="22"/>
        </w:rPr>
      </w:pPr>
    </w:p>
    <w:p w14:paraId="5688917A" w14:textId="77777777"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 xml:space="preserve">Trial court administrator and </w:t>
      </w:r>
      <w:r w:rsidR="00BF3229" w:rsidRPr="004A3BFF">
        <w:rPr>
          <w:rFonts w:ascii="Arial" w:hAnsi="Arial" w:cs="Arial"/>
          <w:spacing w:val="-2"/>
          <w:sz w:val="22"/>
          <w:szCs w:val="22"/>
        </w:rPr>
        <w:t>DCS</w:t>
      </w:r>
      <w:r w:rsidRPr="004A3BFF">
        <w:rPr>
          <w:rFonts w:ascii="Arial" w:hAnsi="Arial" w:cs="Arial"/>
          <w:spacing w:val="-2"/>
          <w:sz w:val="22"/>
          <w:szCs w:val="22"/>
        </w:rPr>
        <w:t xml:space="preserve"> do not add in judicial interest on arrearage (judgment) amounts.  Advise client to have an accountant figure the interest and inform the appropriate agency so that judgment amount includes the interest.</w:t>
      </w:r>
    </w:p>
    <w:p w14:paraId="5041D78D" w14:textId="77777777" w:rsidR="00C36ED3" w:rsidRPr="004A3BFF" w:rsidRDefault="00C36ED3">
      <w:pPr>
        <w:tabs>
          <w:tab w:val="left" w:pos="-720"/>
        </w:tabs>
        <w:suppressAutoHyphens/>
        <w:jc w:val="both"/>
        <w:rPr>
          <w:rFonts w:ascii="Arial" w:hAnsi="Arial" w:cs="Arial"/>
          <w:spacing w:val="-2"/>
          <w:sz w:val="22"/>
          <w:szCs w:val="22"/>
        </w:rPr>
      </w:pPr>
    </w:p>
    <w:p w14:paraId="08F71B16" w14:textId="3F79233C"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r>
      <w:r w:rsidR="00BD64C1" w:rsidRPr="004A3BFF">
        <w:rPr>
          <w:rFonts w:ascii="Arial" w:hAnsi="Arial" w:cs="Arial"/>
          <w:spacing w:val="-2"/>
          <w:sz w:val="22"/>
          <w:szCs w:val="22"/>
        </w:rPr>
        <w:t>Address how the children are insured for medical at the time of entry of judgment, and who shall be required to insure the children going forward.  If the children are on public health insurance, address the responsibility to keep the children insu</w:t>
      </w:r>
      <w:r w:rsidR="001E046B">
        <w:rPr>
          <w:rFonts w:ascii="Arial" w:hAnsi="Arial" w:cs="Arial"/>
          <w:spacing w:val="-2"/>
          <w:sz w:val="22"/>
          <w:szCs w:val="22"/>
        </w:rPr>
        <w:t>red if they remain eligible.  If</w:t>
      </w:r>
      <w:r w:rsidR="00BD64C1" w:rsidRPr="004A3BFF">
        <w:rPr>
          <w:rFonts w:ascii="Arial" w:hAnsi="Arial" w:cs="Arial"/>
          <w:spacing w:val="-2"/>
          <w:sz w:val="22"/>
          <w:szCs w:val="22"/>
        </w:rPr>
        <w:t xml:space="preserve"> insurance is required to be provided through employment, use the appropriate language defining whether the insurance is available at a reasonable rate.   </w:t>
      </w:r>
    </w:p>
    <w:p w14:paraId="0AD6CCD3" w14:textId="77777777" w:rsidR="00C36ED3" w:rsidRPr="004A3BFF" w:rsidRDefault="00C36ED3">
      <w:pPr>
        <w:tabs>
          <w:tab w:val="left" w:pos="-720"/>
        </w:tabs>
        <w:suppressAutoHyphens/>
        <w:jc w:val="both"/>
        <w:rPr>
          <w:rFonts w:ascii="Arial" w:hAnsi="Arial" w:cs="Arial"/>
          <w:spacing w:val="-2"/>
          <w:sz w:val="22"/>
          <w:szCs w:val="22"/>
        </w:rPr>
      </w:pPr>
    </w:p>
    <w:p w14:paraId="6D7C661C" w14:textId="77777777"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Order or judgment must have support worksheet and wage withholding provision.</w:t>
      </w:r>
    </w:p>
    <w:p w14:paraId="5866277F" w14:textId="77777777" w:rsidR="00C36ED3" w:rsidRPr="004A3BFF" w:rsidRDefault="00C36ED3">
      <w:pPr>
        <w:tabs>
          <w:tab w:val="left" w:pos="-720"/>
        </w:tabs>
        <w:suppressAutoHyphens/>
        <w:jc w:val="both"/>
        <w:rPr>
          <w:rFonts w:ascii="Arial" w:hAnsi="Arial" w:cs="Arial"/>
          <w:spacing w:val="-2"/>
          <w:sz w:val="22"/>
          <w:szCs w:val="22"/>
        </w:rPr>
      </w:pPr>
    </w:p>
    <w:p w14:paraId="62061F8E" w14:textId="77777777"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 xml:space="preserve">All orders and judgments providing for custody, parenting time, or support of a child must include the </w:t>
      </w:r>
      <w:r w:rsidR="0060455F" w:rsidRPr="004A3BFF">
        <w:rPr>
          <w:rFonts w:ascii="Arial" w:hAnsi="Arial" w:cs="Arial"/>
          <w:spacing w:val="-2"/>
          <w:sz w:val="22"/>
          <w:szCs w:val="22"/>
        </w:rPr>
        <w:t>appropriate stat</w:t>
      </w:r>
      <w:r w:rsidR="00DB1E38" w:rsidRPr="004A3BFF">
        <w:rPr>
          <w:rFonts w:ascii="Arial" w:hAnsi="Arial" w:cs="Arial"/>
          <w:spacing w:val="-2"/>
          <w:sz w:val="22"/>
          <w:szCs w:val="22"/>
        </w:rPr>
        <w:t>utory notices</w:t>
      </w:r>
      <w:r w:rsidR="00B61497" w:rsidRPr="004A3BFF">
        <w:rPr>
          <w:rFonts w:ascii="Arial" w:hAnsi="Arial" w:cs="Arial"/>
          <w:spacing w:val="-2"/>
          <w:sz w:val="22"/>
          <w:szCs w:val="22"/>
        </w:rPr>
        <w:t>:  ORS 25.384 Notice of Income Withholding; ORS 107.106 Notice to Parents; ORS 25.020 Notice About Periodic Review and Modification of Child Support Orders; and ORS 107.159 Notice Regarding Relocation.</w:t>
      </w:r>
    </w:p>
    <w:p w14:paraId="1FF5846C" w14:textId="77777777" w:rsidR="00C36ED3" w:rsidRPr="004A3BFF" w:rsidRDefault="00C36ED3">
      <w:pPr>
        <w:tabs>
          <w:tab w:val="left" w:pos="-720"/>
        </w:tabs>
        <w:suppressAutoHyphens/>
        <w:jc w:val="both"/>
        <w:rPr>
          <w:rFonts w:ascii="Arial" w:hAnsi="Arial" w:cs="Arial"/>
          <w:spacing w:val="-2"/>
          <w:sz w:val="22"/>
          <w:szCs w:val="22"/>
        </w:rPr>
      </w:pPr>
    </w:p>
    <w:p w14:paraId="300C61D7" w14:textId="77777777" w:rsidR="00E07D23" w:rsidRPr="004A3BFF" w:rsidRDefault="00C36ED3" w:rsidP="00E07D2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If parties have agreed to an arrangement for payment of support other than wage withholding, this other arrangement must be clearly identified in the order or judgment.  Use language required by ORS 25.</w:t>
      </w:r>
      <w:r w:rsidR="00E53AA1" w:rsidRPr="004A3BFF">
        <w:rPr>
          <w:rFonts w:ascii="Arial" w:hAnsi="Arial" w:cs="Arial"/>
          <w:spacing w:val="-2"/>
          <w:sz w:val="22"/>
          <w:szCs w:val="22"/>
        </w:rPr>
        <w:t>396</w:t>
      </w:r>
      <w:r w:rsidRPr="004A3BFF">
        <w:rPr>
          <w:rFonts w:ascii="Arial" w:hAnsi="Arial" w:cs="Arial"/>
          <w:spacing w:val="-2"/>
          <w:sz w:val="22"/>
          <w:szCs w:val="22"/>
        </w:rPr>
        <w:t>.</w:t>
      </w:r>
      <w:r w:rsidR="00E07D23" w:rsidRPr="004A3BFF">
        <w:rPr>
          <w:rFonts w:ascii="Arial" w:hAnsi="Arial" w:cs="Arial"/>
          <w:spacing w:val="-2"/>
          <w:sz w:val="22"/>
          <w:szCs w:val="22"/>
        </w:rPr>
        <w:t xml:space="preserve">  Be mindful that waiver of child support or waiver of DCS collection is revocable.</w:t>
      </w:r>
    </w:p>
    <w:p w14:paraId="28E5E40D" w14:textId="6612505E" w:rsidR="00C36ED3" w:rsidRPr="004A3BFF" w:rsidRDefault="00C36ED3">
      <w:pPr>
        <w:tabs>
          <w:tab w:val="left" w:pos="-720"/>
          <w:tab w:val="left" w:pos="0"/>
        </w:tabs>
        <w:suppressAutoHyphens/>
        <w:ind w:left="720" w:hanging="720"/>
        <w:jc w:val="both"/>
        <w:rPr>
          <w:rFonts w:ascii="Arial" w:hAnsi="Arial" w:cs="Arial"/>
          <w:spacing w:val="-2"/>
          <w:sz w:val="22"/>
          <w:szCs w:val="22"/>
        </w:rPr>
      </w:pPr>
    </w:p>
    <w:p w14:paraId="0E8E2050" w14:textId="1F4E2276"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Advise party on modification of spousal or child support, including jurisdictional issues</w:t>
      </w:r>
      <w:r w:rsidR="00E07D23" w:rsidRPr="004A3BFF">
        <w:rPr>
          <w:rFonts w:ascii="Arial" w:hAnsi="Arial" w:cs="Arial"/>
          <w:spacing w:val="-2"/>
          <w:sz w:val="22"/>
          <w:szCs w:val="22"/>
        </w:rPr>
        <w:t>, and availability of administrative modification</w:t>
      </w:r>
      <w:r w:rsidRPr="004A3BFF">
        <w:rPr>
          <w:rFonts w:ascii="Arial" w:hAnsi="Arial" w:cs="Arial"/>
          <w:spacing w:val="-2"/>
          <w:sz w:val="22"/>
          <w:szCs w:val="22"/>
        </w:rPr>
        <w:t>.</w:t>
      </w:r>
    </w:p>
    <w:p w14:paraId="7D7A613E" w14:textId="77777777" w:rsidR="00C36ED3" w:rsidRPr="004A3BFF" w:rsidRDefault="00C36ED3">
      <w:pPr>
        <w:tabs>
          <w:tab w:val="left" w:pos="-720"/>
        </w:tabs>
        <w:suppressAutoHyphens/>
        <w:jc w:val="both"/>
        <w:rPr>
          <w:rFonts w:ascii="Arial" w:hAnsi="Arial" w:cs="Arial"/>
          <w:spacing w:val="-2"/>
          <w:sz w:val="22"/>
          <w:szCs w:val="22"/>
        </w:rPr>
      </w:pPr>
    </w:p>
    <w:p w14:paraId="5AF192F7" w14:textId="4E10105C"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r>
      <w:r w:rsidR="00E07D23" w:rsidRPr="004A3BFF">
        <w:rPr>
          <w:rFonts w:ascii="Arial" w:hAnsi="Arial" w:cs="Arial"/>
          <w:spacing w:val="-2"/>
          <w:sz w:val="22"/>
          <w:szCs w:val="22"/>
        </w:rPr>
        <w:t>Advise the client that</w:t>
      </w:r>
      <w:r w:rsidRPr="004A3BFF">
        <w:rPr>
          <w:rFonts w:ascii="Arial" w:hAnsi="Arial" w:cs="Arial"/>
          <w:spacing w:val="-2"/>
          <w:sz w:val="22"/>
          <w:szCs w:val="22"/>
        </w:rPr>
        <w:t xml:space="preserve"> the </w:t>
      </w:r>
      <w:r w:rsidR="00E07D23" w:rsidRPr="004A3BFF">
        <w:rPr>
          <w:rFonts w:ascii="Arial" w:hAnsi="Arial" w:cs="Arial"/>
          <w:spacing w:val="-2"/>
          <w:sz w:val="22"/>
          <w:szCs w:val="22"/>
        </w:rPr>
        <w:t>Internal Revenue Code controls the federal dependent tax exemptions and deductions and to confer with a tax professional or IRS publications for advice and allocation of dependent exem</w:t>
      </w:r>
      <w:r w:rsidR="00A72854" w:rsidRPr="004A3BFF">
        <w:rPr>
          <w:rFonts w:ascii="Arial" w:hAnsi="Arial" w:cs="Arial"/>
          <w:spacing w:val="-2"/>
          <w:sz w:val="22"/>
          <w:szCs w:val="22"/>
        </w:rPr>
        <w:t>ptions by agreement</w:t>
      </w:r>
      <w:r w:rsidRPr="004A3BFF">
        <w:rPr>
          <w:rFonts w:ascii="Arial" w:hAnsi="Arial" w:cs="Arial"/>
          <w:spacing w:val="-2"/>
          <w:sz w:val="22"/>
          <w:szCs w:val="22"/>
        </w:rPr>
        <w:t>.</w:t>
      </w:r>
    </w:p>
    <w:p w14:paraId="009FE8EC" w14:textId="77777777" w:rsidR="00C36ED3" w:rsidRPr="004A3BFF" w:rsidRDefault="00C36ED3">
      <w:pPr>
        <w:tabs>
          <w:tab w:val="left" w:pos="-720"/>
        </w:tabs>
        <w:suppressAutoHyphens/>
        <w:jc w:val="both"/>
        <w:rPr>
          <w:rFonts w:ascii="Arial" w:hAnsi="Arial" w:cs="Arial"/>
          <w:spacing w:val="-2"/>
          <w:sz w:val="22"/>
          <w:szCs w:val="22"/>
        </w:rPr>
      </w:pPr>
    </w:p>
    <w:p w14:paraId="11B75B63" w14:textId="06FDE114" w:rsidR="00C36ED3" w:rsidRPr="004A3BFF" w:rsidRDefault="00C36ED3">
      <w:pPr>
        <w:numPr>
          <w:ilvl w:val="0"/>
          <w:numId w:val="1"/>
        </w:numPr>
        <w:tabs>
          <w:tab w:val="left" w:pos="-720"/>
          <w:tab w:val="left" w:pos="0"/>
        </w:tabs>
        <w:suppressAutoHyphens/>
        <w:jc w:val="both"/>
        <w:rPr>
          <w:rFonts w:ascii="Arial" w:hAnsi="Arial" w:cs="Arial"/>
          <w:spacing w:val="-2"/>
          <w:sz w:val="22"/>
          <w:szCs w:val="22"/>
        </w:rPr>
      </w:pPr>
      <w:r w:rsidRPr="004A3BFF">
        <w:rPr>
          <w:rFonts w:ascii="Arial" w:hAnsi="Arial" w:cs="Arial"/>
          <w:spacing w:val="-2"/>
          <w:sz w:val="22"/>
          <w:szCs w:val="22"/>
        </w:rPr>
        <w:t>Make sure that the dissolution judgment, the money award within the dissolution judgment, the support computation worksheet and the wage withholding order accurately and consistently state the support amount.</w:t>
      </w:r>
    </w:p>
    <w:p w14:paraId="42399A8A" w14:textId="77777777" w:rsidR="00C36ED3" w:rsidRPr="004A3BFF" w:rsidRDefault="00C36ED3">
      <w:pPr>
        <w:tabs>
          <w:tab w:val="left" w:pos="-720"/>
          <w:tab w:val="left" w:pos="0"/>
        </w:tabs>
        <w:suppressAutoHyphens/>
        <w:jc w:val="both"/>
        <w:rPr>
          <w:rFonts w:ascii="Arial" w:hAnsi="Arial" w:cs="Arial"/>
          <w:spacing w:val="-2"/>
          <w:sz w:val="22"/>
          <w:szCs w:val="22"/>
        </w:rPr>
      </w:pPr>
    </w:p>
    <w:p w14:paraId="36EA809B" w14:textId="77777777" w:rsidR="00C36ED3" w:rsidRPr="004A3BFF" w:rsidRDefault="00C36ED3">
      <w:pPr>
        <w:numPr>
          <w:ilvl w:val="0"/>
          <w:numId w:val="1"/>
        </w:numPr>
        <w:tabs>
          <w:tab w:val="left" w:pos="-720"/>
          <w:tab w:val="left" w:pos="0"/>
        </w:tabs>
        <w:suppressAutoHyphens/>
        <w:jc w:val="both"/>
        <w:rPr>
          <w:rFonts w:ascii="Arial" w:hAnsi="Arial" w:cs="Arial"/>
          <w:spacing w:val="-2"/>
          <w:sz w:val="22"/>
          <w:szCs w:val="22"/>
        </w:rPr>
      </w:pPr>
      <w:r w:rsidRPr="004A3BFF">
        <w:rPr>
          <w:rFonts w:ascii="Arial" w:hAnsi="Arial" w:cs="Arial"/>
          <w:spacing w:val="-2"/>
          <w:sz w:val="22"/>
          <w:szCs w:val="22"/>
        </w:rPr>
        <w:t xml:space="preserve">Make sure the money award complies with </w:t>
      </w:r>
      <w:r w:rsidR="009D0842" w:rsidRPr="004A3BFF">
        <w:rPr>
          <w:rFonts w:ascii="Arial" w:hAnsi="Arial" w:cs="Arial"/>
          <w:spacing w:val="-2"/>
          <w:sz w:val="22"/>
          <w:szCs w:val="22"/>
        </w:rPr>
        <w:t>ORS 18.042</w:t>
      </w:r>
      <w:r w:rsidRPr="004A3BFF">
        <w:rPr>
          <w:rFonts w:ascii="Arial" w:hAnsi="Arial" w:cs="Arial"/>
          <w:spacing w:val="-2"/>
          <w:sz w:val="22"/>
          <w:szCs w:val="22"/>
        </w:rPr>
        <w:t>.</w:t>
      </w:r>
    </w:p>
    <w:p w14:paraId="5D547BA5" w14:textId="77777777" w:rsidR="00C36ED3" w:rsidRPr="004A3BFF" w:rsidRDefault="00C36ED3">
      <w:pPr>
        <w:tabs>
          <w:tab w:val="left" w:pos="-720"/>
        </w:tabs>
        <w:suppressAutoHyphens/>
        <w:jc w:val="both"/>
        <w:rPr>
          <w:rFonts w:ascii="Arial" w:hAnsi="Arial" w:cs="Arial"/>
          <w:spacing w:val="-2"/>
          <w:sz w:val="22"/>
          <w:szCs w:val="22"/>
        </w:rPr>
      </w:pPr>
    </w:p>
    <w:p w14:paraId="0D1851C5" w14:textId="00A46905"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Advise client on when spousal support is terminated</w:t>
      </w:r>
      <w:r w:rsidR="00A72854" w:rsidRPr="004A3BFF">
        <w:rPr>
          <w:rFonts w:ascii="Arial" w:hAnsi="Arial" w:cs="Arial"/>
          <w:spacing w:val="-2"/>
          <w:sz w:val="22"/>
          <w:szCs w:val="22"/>
        </w:rPr>
        <w:t xml:space="preserve"> and how spousal support is treated under the Internal Revenue Code.  NOTE that any modification of a spousal support judgment entered on or before December 31, 2018 must address whether the modified award maintains tax deductibility under the then IRC or is subject to the January 1, 2019 revisions to the code.</w:t>
      </w:r>
    </w:p>
    <w:p w14:paraId="7905AA76" w14:textId="77777777" w:rsidR="00C36ED3" w:rsidRPr="004A3BFF" w:rsidRDefault="00C36ED3">
      <w:pPr>
        <w:tabs>
          <w:tab w:val="left" w:pos="-720"/>
        </w:tabs>
        <w:suppressAutoHyphens/>
        <w:jc w:val="both"/>
        <w:rPr>
          <w:rFonts w:ascii="Arial" w:hAnsi="Arial" w:cs="Arial"/>
          <w:spacing w:val="-2"/>
          <w:sz w:val="22"/>
          <w:szCs w:val="22"/>
        </w:rPr>
      </w:pPr>
    </w:p>
    <w:p w14:paraId="69695E09" w14:textId="145A9010" w:rsidR="00C36ED3" w:rsidRPr="004A3BFF" w:rsidRDefault="00C36ED3">
      <w:pPr>
        <w:tabs>
          <w:tab w:val="left" w:pos="-720"/>
          <w:tab w:val="left" w:pos="0"/>
        </w:tabs>
        <w:suppressAutoHyphens/>
        <w:ind w:left="720" w:hanging="720"/>
        <w:jc w:val="both"/>
        <w:rPr>
          <w:rFonts w:ascii="Arial" w:hAnsi="Arial" w:cs="Arial"/>
          <w:spacing w:val="-2"/>
          <w:sz w:val="22"/>
          <w:szCs w:val="22"/>
        </w:rPr>
      </w:pPr>
      <w:r w:rsidRPr="004A3BFF">
        <w:rPr>
          <w:rFonts w:ascii="Arial" w:hAnsi="Arial" w:cs="Arial"/>
          <w:spacing w:val="-2"/>
          <w:sz w:val="22"/>
          <w:szCs w:val="22"/>
        </w:rPr>
        <w:sym w:font="Wingdings" w:char="F0A8"/>
      </w:r>
      <w:r w:rsidRPr="004A3BFF">
        <w:rPr>
          <w:rFonts w:ascii="Arial" w:hAnsi="Arial" w:cs="Arial"/>
          <w:spacing w:val="-2"/>
          <w:sz w:val="22"/>
          <w:szCs w:val="22"/>
        </w:rPr>
        <w:tab/>
        <w:t>Advise client about need to review judgments, and motions to extend time</w:t>
      </w:r>
      <w:r w:rsidR="00A72854" w:rsidRPr="004A3BFF">
        <w:rPr>
          <w:rFonts w:ascii="Arial" w:hAnsi="Arial" w:cs="Arial"/>
          <w:spacing w:val="-2"/>
          <w:sz w:val="22"/>
          <w:szCs w:val="22"/>
        </w:rPr>
        <w:t xml:space="preserve"> and remedies</w:t>
      </w:r>
      <w:r w:rsidRPr="004A3BFF">
        <w:rPr>
          <w:rFonts w:ascii="Arial" w:hAnsi="Arial" w:cs="Arial"/>
          <w:spacing w:val="-2"/>
          <w:sz w:val="22"/>
          <w:szCs w:val="22"/>
        </w:rPr>
        <w:t>.</w:t>
      </w:r>
    </w:p>
    <w:p w14:paraId="26C0D4E1" w14:textId="4EB370DD" w:rsidR="00A72854" w:rsidRPr="004A3BFF" w:rsidRDefault="00A72854">
      <w:pPr>
        <w:tabs>
          <w:tab w:val="left" w:pos="-720"/>
          <w:tab w:val="left" w:pos="0"/>
        </w:tabs>
        <w:suppressAutoHyphens/>
        <w:ind w:left="720" w:hanging="720"/>
        <w:jc w:val="both"/>
        <w:rPr>
          <w:rFonts w:ascii="Arial" w:hAnsi="Arial" w:cs="Arial"/>
          <w:spacing w:val="-2"/>
          <w:sz w:val="22"/>
          <w:szCs w:val="22"/>
        </w:rPr>
      </w:pPr>
    </w:p>
    <w:p w14:paraId="54FD9FCE" w14:textId="613C59EC" w:rsidR="00A72854" w:rsidRPr="004A3BFF" w:rsidRDefault="00A72854" w:rsidP="009446F5">
      <w:pPr>
        <w:pStyle w:val="ListParagraph"/>
        <w:numPr>
          <w:ilvl w:val="0"/>
          <w:numId w:val="1"/>
        </w:numPr>
        <w:tabs>
          <w:tab w:val="left" w:pos="-720"/>
          <w:tab w:val="left" w:pos="0"/>
        </w:tabs>
        <w:suppressAutoHyphens/>
        <w:jc w:val="both"/>
        <w:rPr>
          <w:rFonts w:ascii="Arial" w:hAnsi="Arial" w:cs="Arial"/>
          <w:spacing w:val="-2"/>
          <w:sz w:val="22"/>
          <w:szCs w:val="22"/>
        </w:rPr>
      </w:pPr>
      <w:r w:rsidRPr="004A3BFF">
        <w:rPr>
          <w:rFonts w:ascii="Arial" w:hAnsi="Arial" w:cs="Arial"/>
          <w:spacing w:val="-2"/>
          <w:sz w:val="22"/>
          <w:szCs w:val="22"/>
        </w:rPr>
        <w:t xml:space="preserve">Advise client to seek legal advice regarding modification or enforcement of judgments at any time that there is a concern including, but not limited to, changes in parenting time, changes in income or finances, decreased ability to pay, missed payments, etc.  </w:t>
      </w:r>
    </w:p>
    <w:p w14:paraId="528F035A" w14:textId="5749F88D" w:rsidR="00966677" w:rsidRPr="004A3BFF" w:rsidRDefault="00966677" w:rsidP="00D90697">
      <w:pPr>
        <w:rPr>
          <w:rFonts w:ascii="Arial" w:hAnsi="Arial" w:cs="Arial"/>
          <w:sz w:val="22"/>
          <w:szCs w:val="22"/>
        </w:rPr>
      </w:pPr>
    </w:p>
    <w:p w14:paraId="53806BCF" w14:textId="77777777" w:rsidR="00966677" w:rsidRPr="00D90697" w:rsidRDefault="00966677" w:rsidP="00966677">
      <w:pPr>
        <w:jc w:val="center"/>
        <w:rPr>
          <w:rFonts w:ascii="Arial" w:hAnsi="Arial" w:cs="Arial"/>
          <w:b/>
          <w:sz w:val="22"/>
          <w:szCs w:val="22"/>
        </w:rPr>
      </w:pPr>
      <w:r w:rsidRPr="00D90697">
        <w:rPr>
          <w:rFonts w:ascii="Arial" w:hAnsi="Arial" w:cs="Arial"/>
          <w:b/>
          <w:sz w:val="22"/>
          <w:szCs w:val="22"/>
        </w:rPr>
        <w:t>IMPORTANT NOTICES</w:t>
      </w:r>
    </w:p>
    <w:p w14:paraId="00B4D56C" w14:textId="77777777" w:rsidR="00966677" w:rsidRPr="004A3BFF" w:rsidRDefault="00966677" w:rsidP="00966677">
      <w:pPr>
        <w:rPr>
          <w:rFonts w:ascii="Arial" w:hAnsi="Arial" w:cs="Arial"/>
          <w:sz w:val="22"/>
          <w:szCs w:val="22"/>
        </w:rPr>
      </w:pPr>
    </w:p>
    <w:p w14:paraId="346C2EF5" w14:textId="77777777" w:rsidR="00C36ED3" w:rsidRPr="004A3BFF" w:rsidRDefault="00966677" w:rsidP="00EF5F1F">
      <w:pPr>
        <w:rPr>
          <w:rFonts w:ascii="Arial" w:hAnsi="Arial" w:cs="Arial"/>
          <w:spacing w:val="-2"/>
          <w:sz w:val="22"/>
          <w:szCs w:val="22"/>
        </w:rPr>
      </w:pPr>
      <w:r w:rsidRPr="004A3BFF">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sidR="00EA5513" w:rsidRPr="004A3BFF">
        <w:rPr>
          <w:rFonts w:ascii="Arial" w:hAnsi="Arial" w:cs="Arial"/>
          <w:sz w:val="22"/>
          <w:szCs w:val="22"/>
        </w:rPr>
        <w:t xml:space="preserve">2019 </w:t>
      </w:r>
      <w:r w:rsidRPr="004A3BFF">
        <w:rPr>
          <w:rFonts w:ascii="Arial" w:hAnsi="Arial" w:cs="Arial"/>
          <w:sz w:val="22"/>
          <w:szCs w:val="22"/>
        </w:rPr>
        <w:t xml:space="preserve">OSB </w:t>
      </w:r>
      <w:bookmarkStart w:id="0" w:name="_GoBack"/>
      <w:bookmarkEnd w:id="0"/>
      <w:r w:rsidRPr="004A3BFF">
        <w:rPr>
          <w:rFonts w:ascii="Arial" w:hAnsi="Arial" w:cs="Arial"/>
          <w:sz w:val="22"/>
          <w:szCs w:val="22"/>
        </w:rPr>
        <w:t>Professional Liability Fund.</w:t>
      </w:r>
    </w:p>
    <w:sectPr w:rsidR="00C36ED3" w:rsidRPr="004A3BFF">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37720" w14:textId="77777777" w:rsidR="00960ED2" w:rsidRDefault="00960ED2">
      <w:r>
        <w:separator/>
      </w:r>
    </w:p>
  </w:endnote>
  <w:endnote w:type="continuationSeparator" w:id="0">
    <w:p w14:paraId="5353FDC7" w14:textId="77777777" w:rsidR="00960ED2" w:rsidRDefault="0096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F8DE" w14:textId="77777777" w:rsidR="00C36ED3" w:rsidRDefault="00C36ED3">
    <w:pPr>
      <w:spacing w:before="140" w:line="100" w:lineRule="exact"/>
      <w:rPr>
        <w:rFonts w:ascii="Arial" w:hAnsi="Arial"/>
        <w:sz w:val="10"/>
      </w:rPr>
    </w:pPr>
  </w:p>
  <w:p w14:paraId="7C522C4C" w14:textId="36EFC092" w:rsidR="00EA5513" w:rsidRDefault="00E05244" w:rsidP="00EA5513">
    <w:pPr>
      <w:pStyle w:val="Footer"/>
      <w:tabs>
        <w:tab w:val="clear" w:pos="4320"/>
        <w:tab w:val="clear" w:pos="8640"/>
        <w:tab w:val="right" w:pos="9180"/>
      </w:tabs>
      <w:rPr>
        <w:rFonts w:ascii="Arial" w:hAnsi="Arial" w:cs="Arial"/>
        <w:sz w:val="16"/>
        <w:szCs w:val="16"/>
      </w:rPr>
    </w:pPr>
    <w:r>
      <w:rPr>
        <w:rFonts w:ascii="Arial" w:hAnsi="Arial" w:cs="Arial"/>
        <w:sz w:val="16"/>
        <w:szCs w:val="16"/>
      </w:rPr>
      <w:t xml:space="preserve">PROFESSIONAL LIABILITY FUND [Rev. 12/2019] </w:t>
    </w:r>
    <w:r>
      <w:rPr>
        <w:rFonts w:ascii="Arial" w:hAnsi="Arial" w:cs="Arial"/>
        <w:sz w:val="16"/>
        <w:szCs w:val="16"/>
      </w:rPr>
      <w:tab/>
      <w:t>Support Order/</w:t>
    </w:r>
    <w:r w:rsidR="00EA5513">
      <w:rPr>
        <w:rFonts w:ascii="Arial" w:hAnsi="Arial" w:cs="Arial"/>
        <w:sz w:val="16"/>
        <w:szCs w:val="16"/>
      </w:rPr>
      <w:t xml:space="preserve">Dissolution Judgment Checklist – Page </w:t>
    </w:r>
    <w:r w:rsidR="00EA5513">
      <w:rPr>
        <w:rFonts w:ascii="Arial" w:hAnsi="Arial" w:cs="Arial"/>
        <w:sz w:val="16"/>
        <w:szCs w:val="16"/>
      </w:rPr>
      <w:fldChar w:fldCharType="begin"/>
    </w:r>
    <w:r w:rsidR="00EA5513">
      <w:rPr>
        <w:rFonts w:ascii="Arial" w:hAnsi="Arial" w:cs="Arial"/>
        <w:sz w:val="16"/>
        <w:szCs w:val="16"/>
      </w:rPr>
      <w:instrText xml:space="preserve"> PAGE   \* MERGEFORMAT </w:instrText>
    </w:r>
    <w:r w:rsidR="00EA5513">
      <w:rPr>
        <w:rFonts w:ascii="Arial" w:hAnsi="Arial" w:cs="Arial"/>
        <w:sz w:val="16"/>
        <w:szCs w:val="16"/>
      </w:rPr>
      <w:fldChar w:fldCharType="separate"/>
    </w:r>
    <w:r w:rsidR="001D0CAD">
      <w:rPr>
        <w:rFonts w:ascii="Arial" w:hAnsi="Arial" w:cs="Arial"/>
        <w:noProof/>
        <w:sz w:val="16"/>
        <w:szCs w:val="16"/>
      </w:rPr>
      <w:t>1</w:t>
    </w:r>
    <w:r w:rsidR="00EA5513">
      <w:rPr>
        <w:rFonts w:ascii="Arial" w:hAnsi="Arial" w:cs="Arial"/>
        <w:noProof/>
        <w:sz w:val="16"/>
        <w:szCs w:val="16"/>
      </w:rPr>
      <w:fldChar w:fldCharType="end"/>
    </w:r>
  </w:p>
  <w:p w14:paraId="777A53AC" w14:textId="77777777" w:rsidR="00EA5513" w:rsidRDefault="00EA5513" w:rsidP="00EA5513">
    <w:pPr>
      <w:pStyle w:val="Footer"/>
    </w:pPr>
    <w:r>
      <w:t xml:space="preserve"> </w:t>
    </w:r>
  </w:p>
  <w:p w14:paraId="2AE8D543" w14:textId="77777777" w:rsidR="00C36ED3" w:rsidRDefault="00EA5513" w:rsidP="00EA5513">
    <w:pPr>
      <w:tabs>
        <w:tab w:val="left" w:pos="2160"/>
        <w:tab w:val="right" w:pos="9360"/>
      </w:tabs>
      <w:suppressAutoHyphens/>
      <w:jc w:val="both"/>
      <w:rPr>
        <w:rFonts w:ascii="Arial" w:hAnsi="Arial"/>
        <w:spacing w:val="-1"/>
        <w:sz w:val="14"/>
      </w:rPr>
    </w:pPr>
    <w:r>
      <w:rPr>
        <w:rFonts w:ascii="Arial" w:hAnsi="Arial"/>
        <w:spacing w:val="-1"/>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09FE" w14:textId="77777777" w:rsidR="00960ED2" w:rsidRDefault="00960ED2">
      <w:r>
        <w:separator/>
      </w:r>
    </w:p>
  </w:footnote>
  <w:footnote w:type="continuationSeparator" w:id="0">
    <w:p w14:paraId="50612240" w14:textId="77777777" w:rsidR="00960ED2" w:rsidRDefault="0096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0BCB" w14:textId="147C0AA8" w:rsidR="006E7C97" w:rsidRPr="006E7C97" w:rsidRDefault="006E7C97" w:rsidP="006E7C97">
    <w:pPr>
      <w:pStyle w:val="Title"/>
      <w:rPr>
        <w:sz w:val="24"/>
        <w:szCs w:val="24"/>
      </w:rPr>
    </w:pPr>
    <w:r>
      <w:rPr>
        <w:sz w:val="24"/>
        <w:szCs w:val="24"/>
      </w:rPr>
      <w:t>SUPPORT ORDER/DISSOLUTION JUDGMENT CHECKLIST</w:t>
    </w:r>
  </w:p>
  <w:p w14:paraId="5921C1C1" w14:textId="4CD81051" w:rsidR="006E7C97" w:rsidRDefault="006E7C97">
    <w:pPr>
      <w:pStyle w:val="Header"/>
    </w:pPr>
  </w:p>
  <w:p w14:paraId="6B5EB221" w14:textId="77777777" w:rsidR="006E7C97" w:rsidRDefault="006E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108"/>
    <w:multiLevelType w:val="singleLevel"/>
    <w:tmpl w:val="65DC0B5C"/>
    <w:lvl w:ilvl="0">
      <w:numFmt w:val="bullet"/>
      <w:lvlText w:val=""/>
      <w:lvlJc w:val="left"/>
      <w:pPr>
        <w:tabs>
          <w:tab w:val="num" w:pos="720"/>
        </w:tabs>
        <w:ind w:left="720" w:hanging="720"/>
      </w:pPr>
      <w:rPr>
        <w:rFonts w:ascii="Wingdings" w:hAnsi="Wingdings" w:hint="default"/>
      </w:rPr>
    </w:lvl>
  </w:abstractNum>
  <w:abstractNum w:abstractNumId="1" w15:restartNumberingAfterBreak="0">
    <w:nsid w:val="5B7268AC"/>
    <w:multiLevelType w:val="hybridMultilevel"/>
    <w:tmpl w:val="BFF820FE"/>
    <w:lvl w:ilvl="0" w:tplc="3C0CF1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05EF1"/>
    <w:multiLevelType w:val="singleLevel"/>
    <w:tmpl w:val="30A48366"/>
    <w:lvl w:ilvl="0">
      <w:start w:val="23"/>
      <w:numFmt w:val="bullet"/>
      <w:lvlText w:val=""/>
      <w:lvlJc w:val="left"/>
      <w:pPr>
        <w:tabs>
          <w:tab w:val="num" w:pos="720"/>
        </w:tabs>
        <w:ind w:left="720" w:hanging="7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29"/>
    <w:rsid w:val="000C38B5"/>
    <w:rsid w:val="001479F3"/>
    <w:rsid w:val="001D0CAD"/>
    <w:rsid w:val="001E046B"/>
    <w:rsid w:val="0022092B"/>
    <w:rsid w:val="00236971"/>
    <w:rsid w:val="00244662"/>
    <w:rsid w:val="002E2923"/>
    <w:rsid w:val="002F7B88"/>
    <w:rsid w:val="00320173"/>
    <w:rsid w:val="003414C1"/>
    <w:rsid w:val="0043375A"/>
    <w:rsid w:val="004A3BFF"/>
    <w:rsid w:val="004C2BB7"/>
    <w:rsid w:val="004C72F1"/>
    <w:rsid w:val="004D5247"/>
    <w:rsid w:val="00501D06"/>
    <w:rsid w:val="0057587D"/>
    <w:rsid w:val="005E271B"/>
    <w:rsid w:val="0060455F"/>
    <w:rsid w:val="006E7C97"/>
    <w:rsid w:val="007D3080"/>
    <w:rsid w:val="007F5D8B"/>
    <w:rsid w:val="008C0FF6"/>
    <w:rsid w:val="008D332B"/>
    <w:rsid w:val="009446F5"/>
    <w:rsid w:val="00960ED2"/>
    <w:rsid w:val="00966677"/>
    <w:rsid w:val="009D0842"/>
    <w:rsid w:val="00A66814"/>
    <w:rsid w:val="00A72854"/>
    <w:rsid w:val="00AD357D"/>
    <w:rsid w:val="00B61497"/>
    <w:rsid w:val="00B76C29"/>
    <w:rsid w:val="00BD5F90"/>
    <w:rsid w:val="00BD64C1"/>
    <w:rsid w:val="00BF3229"/>
    <w:rsid w:val="00C36ED3"/>
    <w:rsid w:val="00C66BEB"/>
    <w:rsid w:val="00CC66FE"/>
    <w:rsid w:val="00D90697"/>
    <w:rsid w:val="00D94C08"/>
    <w:rsid w:val="00DB1E38"/>
    <w:rsid w:val="00DE3759"/>
    <w:rsid w:val="00E05244"/>
    <w:rsid w:val="00E07D23"/>
    <w:rsid w:val="00E41A3E"/>
    <w:rsid w:val="00E53AA1"/>
    <w:rsid w:val="00EA5513"/>
    <w:rsid w:val="00EF5F1F"/>
    <w:rsid w:val="00F27C29"/>
    <w:rsid w:val="00F31DFE"/>
    <w:rsid w:val="00F9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9A3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pacing w:val="-3"/>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C2BB7"/>
    <w:rPr>
      <w:rFonts w:ascii="Tahoma" w:hAnsi="Tahoma"/>
      <w:sz w:val="16"/>
      <w:szCs w:val="16"/>
      <w:lang w:val="x-none" w:eastAsia="x-none"/>
    </w:rPr>
  </w:style>
  <w:style w:type="character" w:customStyle="1" w:styleId="BalloonTextChar">
    <w:name w:val="Balloon Text Char"/>
    <w:link w:val="BalloonText"/>
    <w:uiPriority w:val="99"/>
    <w:semiHidden/>
    <w:rsid w:val="004C2BB7"/>
    <w:rPr>
      <w:rFonts w:ascii="Tahoma" w:hAnsi="Tahoma" w:cs="Tahoma"/>
      <w:sz w:val="16"/>
      <w:szCs w:val="16"/>
    </w:rPr>
  </w:style>
  <w:style w:type="character" w:customStyle="1" w:styleId="FooterChar">
    <w:name w:val="Footer Char"/>
    <w:link w:val="Footer"/>
    <w:uiPriority w:val="99"/>
    <w:rsid w:val="00EA5513"/>
  </w:style>
  <w:style w:type="paragraph" w:styleId="ListParagraph">
    <w:name w:val="List Paragraph"/>
    <w:basedOn w:val="Normal"/>
    <w:uiPriority w:val="34"/>
    <w:qFormat/>
    <w:rsid w:val="001479F3"/>
    <w:pPr>
      <w:ind w:left="720"/>
      <w:contextualSpacing/>
    </w:pPr>
  </w:style>
  <w:style w:type="character" w:customStyle="1" w:styleId="HeaderChar">
    <w:name w:val="Header Char"/>
    <w:basedOn w:val="DefaultParagraphFont"/>
    <w:link w:val="Header"/>
    <w:uiPriority w:val="99"/>
    <w:rsid w:val="006E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2019-12-26T21:09:00Z</dcterms:created>
  <dcterms:modified xsi:type="dcterms:W3CDTF">2019-12-26T21:09:00Z</dcterms:modified>
</cp:coreProperties>
</file>